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52"/>
          <w:szCs w:val="5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Art</w:t>
      </w:r>
      <w:r>
        <w:rPr>
          <w:rStyle w:val="Aucun"/>
          <w:rFonts w:ascii="Calibri" w:hAnsi="Calibri" w:hint="default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‘</w:t>
      </w: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</w:t>
      </w:r>
      <w:r>
        <w:rPr>
          <w:rStyle w:val="Aucun"/>
          <w:rFonts w:ascii="Calibri" w:hAnsi="Calibri" w:hint="default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ë</w:t>
      </w:r>
      <w:r>
        <w:rPr>
          <w:rStyle w:val="Aucun"/>
          <w:rFonts w:ascii="Calibri" w:hAnsi="Calibri"/>
          <w:outline w:val="0"/>
          <w:color w:val="ff0000"/>
          <w:sz w:val="52"/>
          <w:szCs w:val="5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nster 2025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Conditions de participation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ART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LENSTER 2025 est organis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Entente pour les Manifestations Culturelles de la Commune de Junglinster en collaboration avec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Administration communale.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 se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roulera dans les diff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rents halls de la localit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Junglinster, les 12 et 13 avril 2025. Seront aussi admis des artistes exposant dans leur propre tente.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est ouverte aux genres artistiques suivants: peintures, dessins, bijoux, c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ramiques,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sculptures en bois et pierre, collages,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 sur verre,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tiffany,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art en 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tal ou en bois,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rigraphie, gravures,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nes, airbrush, photographie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bodypainting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sont admis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exposition que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produites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artiste. Les revendeurs ou commer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ants ne sont pas admis.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frais de participation 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30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€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par Stand. Ce montant est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payer exclusivement sur le Compte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CCPLLULL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LU82 1111 0010 6393 0000</w:t>
      </w:r>
      <w:r>
        <w:rPr>
          <w:rStyle w:val="Aucun"/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la Commune de Junglinster jusqu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 28 f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vrier 2025 au plus tard avec la mention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ARTLENSTER 2025 et le nom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Apr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cette date,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 une inscription ne pourra 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tre prise en compte que s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il reste un emplacement disponible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widowControl w:val="0"/>
        <w:ind w:left="1070" w:firstLine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frais de participation ne pourront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rembours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en cas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annulation de la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servation.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Chaque participant re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oit avant la mi-mars 2025 son dossier comprenant un plan avec le num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 attribu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 espace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exposition, le lieu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ainsi que toutes les autres informations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cessaires. Toutes les oeuvres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rel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 de la responsabilit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leur exposant.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organisateurs se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servent le droit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attribution de la surface en fonction du nombre des participants et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offre des salles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disponibles et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exclure les demandeurs et exposants qui ne respectent pas les conditions de participation.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Afin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une 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partition aussi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quitable que possible, la surface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 individuelle ne pourra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passer 6 m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tres courant pour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verticalement. Pour les objets expos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sur des tables la surface est limit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3 tables. Pour les artistes exposant sur mur ou panneaux, une seule table sera attribu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e. Des moyens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exposition autres que ceux-ci sont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convenir individuellement avec les organisateurs. Les artistes exposant dans leur tente indiqueront la surface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fixation des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sur une surface verticale sera effectu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artiste, soit sur un mur au moyen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syst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de rails et fils nylon existants, soit sur des panneaux, selon les disponibilit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Chaque exposant fournira, ensemble avec sa demande de participation, des photos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objets ou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qu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voudra exposer. Les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figurant sur les photos doivent faire partie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exposition.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organisateur est autoris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publier ces photos dans la brochure et sur le site Internet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www.artlenster.lu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resp.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"http://www.artlenster.org"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www.artlenster.org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organisateurs mettront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disposition des exposants le mat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riel de base n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 pour la fixation et la 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sentation de leurs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(fil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accrochage, crochets, socles) selon disponibilit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organisateurs fourniront aux artistes 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du mat</w:t>
      </w:r>
      <w:r>
        <w:rPr>
          <w:rStyle w:val="Aucun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>riel publicitaire par Mail.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artistes sont tenus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assurer une 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sence aupr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 leurs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uvres pendant toute la dur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exposition. Les exposants s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obligent aussi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suivre les instructions des membres de 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entente et de respecter la propret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salles.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est strictement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fendu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mer les cloisons, les panneaux et les planchers des locaux.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fr-FR"/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demande de participation est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envoyer dans la mesure du possible via le site Internet </w: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"http://www.artlenster.lu"</w:instrText>
      </w:r>
      <w:r>
        <w:rPr>
          <w:rStyle w:val="Hyperlink.1"/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outline w:val="0"/>
          <w:color w:val="0000ff"/>
          <w:sz w:val="20"/>
          <w:szCs w:val="20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sz w:val="20"/>
          <w:szCs w:val="20"/>
          <w:rtl w:val="0"/>
          <w:lang w:val="fr-FR"/>
        </w:rPr>
        <w:t xml:space="preserve">, resp.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"http://www.artlenster.org"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fr-FR"/>
        </w:rPr>
        <w:t>www.artlenster.org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faut, la demande doit parvenir par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et munie des photos avant d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28 f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vrier 2025 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 suivante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sz w:val="20"/>
          <w:szCs w:val="20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1939289</wp:posOffset>
                </wp:positionH>
                <wp:positionV relativeFrom="line">
                  <wp:posOffset>153668</wp:posOffset>
                </wp:positionV>
                <wp:extent cx="3314700" cy="685800"/>
                <wp:effectExtent l="0" t="0" r="0" b="0"/>
                <wp:wrapSquare wrapText="bothSides" distL="57150" distR="57150" distT="57150" distB="57150"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Administration Communale de Junglinster 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Expo ARTLENSTER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BP 14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L-6101 JUNGLINSTER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2.7pt;margin-top:12.1pt;width:261.0pt;height:54.0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8EB4E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Administration Communale de Junglinster 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Expo ARTLENSTER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BP 14</w:t>
                      </w:r>
                    </w:p>
                    <w:p>
                      <w:pPr>
                        <w:pStyle w:val="List Paragraph"/>
                        <w:widowControl w:val="0"/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L-6101 JUNGLINSTER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708" w:firstLine="0"/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Renseignements suppl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mentaires par t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l. (00352)621 595 765 - 691 156 891 - 621 710 230 - 621 282 071  ou par email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"mailto:info@artlenster.lu"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info@artlenster.lu</w:t>
      </w:r>
      <w:r>
        <w:rPr/>
        <w:fldChar w:fldCharType="end" w:fldLock="0"/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20" w:orient="portrait"/>
      <w:pgMar w:top="1134" w:right="1134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Aucun"/>
    <w:next w:val="Hyperlink.1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